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220" w:type="dxa"/>
        <w:tblLook w:val="04A0"/>
      </w:tblPr>
      <w:tblGrid>
        <w:gridCol w:w="537"/>
        <w:gridCol w:w="3157"/>
        <w:gridCol w:w="1787"/>
        <w:gridCol w:w="1548"/>
        <w:gridCol w:w="1511"/>
        <w:gridCol w:w="1101"/>
        <w:gridCol w:w="1641"/>
        <w:gridCol w:w="1497"/>
        <w:gridCol w:w="1441"/>
      </w:tblGrid>
      <w:tr w:rsidR="0004049B" w:rsidTr="0004049B">
        <w:tc>
          <w:tcPr>
            <w:tcW w:w="537" w:type="dxa"/>
          </w:tcPr>
          <w:p w:rsidR="0004049B" w:rsidRPr="001D0745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07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L.p</w:t>
            </w:r>
          </w:p>
        </w:tc>
        <w:tc>
          <w:tcPr>
            <w:tcW w:w="3157" w:type="dxa"/>
          </w:tcPr>
          <w:p w:rsidR="0004049B" w:rsidRPr="001D0745" w:rsidRDefault="0004049B" w:rsidP="00D4556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D074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</w:t>
            </w:r>
          </w:p>
        </w:tc>
        <w:tc>
          <w:tcPr>
            <w:tcW w:w="1787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Ilość opakowań </w:t>
            </w:r>
          </w:p>
        </w:tc>
        <w:tc>
          <w:tcPr>
            <w:tcW w:w="1548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Cena jednostkowa</w:t>
            </w:r>
          </w:p>
        </w:tc>
        <w:tc>
          <w:tcPr>
            <w:tcW w:w="1511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Wartość netto </w:t>
            </w:r>
          </w:p>
        </w:tc>
        <w:tc>
          <w:tcPr>
            <w:tcW w:w="1101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%Vat</w:t>
            </w:r>
          </w:p>
        </w:tc>
        <w:tc>
          <w:tcPr>
            <w:tcW w:w="1641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Wartość brutto </w:t>
            </w:r>
          </w:p>
        </w:tc>
        <w:tc>
          <w:tcPr>
            <w:tcW w:w="1497" w:type="dxa"/>
          </w:tcPr>
          <w:p w:rsid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Próbki </w:t>
            </w:r>
          </w:p>
        </w:tc>
        <w:tc>
          <w:tcPr>
            <w:tcW w:w="1441" w:type="dxa"/>
          </w:tcPr>
          <w:p w:rsidR="0004049B" w:rsidRP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04049B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Producent/ Numer Katalogowy</w:t>
            </w:r>
          </w:p>
        </w:tc>
      </w:tr>
      <w:tr w:rsidR="0004049B" w:rsidRPr="00EA744D" w:rsidTr="0004049B">
        <w:trPr>
          <w:trHeight w:val="2828"/>
        </w:trPr>
        <w:tc>
          <w:tcPr>
            <w:tcW w:w="53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  <w:t xml:space="preserve">1. </w:t>
            </w: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</w:pP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157" w:type="dxa"/>
          </w:tcPr>
          <w:p w:rsidR="0004049B" w:rsidRPr="00EA744D" w:rsidRDefault="0004049B" w:rsidP="00D4556C">
            <w:pPr>
              <w:pStyle w:val="Bezodstpw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Opatrunek przezroczysty z folii poliuretanowej, paroprzepuszczalny, wodoodporny, cienki i elastyczny, wyposażony w taśmę do opisu, z klejem akrylowym i z systemem aplikacji typu „ramka”. Rozmiar 10cm x 15cm. Opakowanie jednostkowe papier-papier, na każdym opakowaniu jednostkowym  instrukcja obrazkowa użycia opatrunku. Opakowanie zbiorcze 100 szt.</w:t>
            </w:r>
          </w:p>
        </w:tc>
        <w:tc>
          <w:tcPr>
            <w:tcW w:w="178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10 </w:t>
            </w:r>
          </w:p>
        </w:tc>
        <w:tc>
          <w:tcPr>
            <w:tcW w:w="1548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9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szt</w:t>
            </w:r>
          </w:p>
        </w:tc>
        <w:tc>
          <w:tcPr>
            <w:tcW w:w="1441" w:type="dxa"/>
          </w:tcPr>
          <w:p w:rsidR="0004049B" w:rsidRP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049B" w:rsidRPr="00EA744D" w:rsidTr="0004049B">
        <w:tc>
          <w:tcPr>
            <w:tcW w:w="53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57" w:type="dxa"/>
          </w:tcPr>
          <w:p w:rsidR="0004049B" w:rsidRPr="00EA744D" w:rsidRDefault="0004049B" w:rsidP="00D4556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Opatrunek do zabezpieczania drenów donosowych/sond żołądkowych, włókninowy, w kolorze cielistym, </w:t>
            </w:r>
            <w:r w:rsidRPr="00EA744D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  <w:t xml:space="preserve">posiada system dwustopniowej aplikacji ułatwiający </w:t>
            </w:r>
            <w:r w:rsidRPr="00EA744D">
              <w:rPr>
                <w:rFonts w:ascii="Times New Roman" w:eastAsia="Times New Roman" w:hAnsi="Times New Roman" w:cs="Times New Roman"/>
                <w:color w:val="2F2F2F"/>
                <w:sz w:val="24"/>
                <w:szCs w:val="24"/>
                <w:lang w:eastAsia="pl-PL"/>
              </w:rPr>
              <w:lastRenderedPageBreak/>
              <w:t>precyzyjne i skuteczne  założenie</w:t>
            </w: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Opakowanie: kartonik. Na opakowaniu obrazkowa instrukcja użycia opatrunku. Opatrunek niejałowy. Rozmiar  7 cm do  7,5 cm (dla dorosłych). Opakowanie zbiorcze 50 szt. </w:t>
            </w: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8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10 op</w:t>
            </w:r>
          </w:p>
        </w:tc>
        <w:tc>
          <w:tcPr>
            <w:tcW w:w="1548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9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op</w:t>
            </w:r>
          </w:p>
        </w:tc>
        <w:tc>
          <w:tcPr>
            <w:tcW w:w="1441" w:type="dxa"/>
          </w:tcPr>
          <w:p w:rsidR="0004049B" w:rsidRPr="0004049B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4049B" w:rsidRPr="00EA744D" w:rsidTr="0004049B">
        <w:tc>
          <w:tcPr>
            <w:tcW w:w="53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3.</w:t>
            </w:r>
          </w:p>
        </w:tc>
        <w:tc>
          <w:tcPr>
            <w:tcW w:w="3157" w:type="dxa"/>
          </w:tcPr>
          <w:p w:rsidR="0004049B" w:rsidRPr="00EA744D" w:rsidRDefault="0004049B" w:rsidP="007B0B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Paski do bezurazowego zamykania ran tzw. „szwy zewnętrzne” wykonane z wzmocnionej, nylonowej włókniny typu </w:t>
            </w:r>
            <w:r w:rsidRPr="00EA744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eastAsia="pl-PL"/>
              </w:rPr>
              <w:t xml:space="preserve">spunbon. </w:t>
            </w: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pl-PL"/>
              </w:rPr>
              <w:t xml:space="preserve">Bardzo cienkie i elastyczne - dopasowują się do kształtu ciała, zapewniają swobodę ruchu. Kolor biały, jałowe. Rozmiar 3x75 mm. </w:t>
            </w: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Opakowanie jednostkowe papier- folia 5 szt. Opakowanie zbiorcze kartonik – 50szt. </w:t>
            </w:r>
          </w:p>
          <w:p w:rsidR="0004049B" w:rsidRPr="00EA744D" w:rsidRDefault="0004049B" w:rsidP="007B0B9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. </w:t>
            </w:r>
          </w:p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87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 op.</w:t>
            </w:r>
          </w:p>
        </w:tc>
        <w:tc>
          <w:tcPr>
            <w:tcW w:w="1548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10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41" w:type="dxa"/>
          </w:tcPr>
          <w:p w:rsidR="0004049B" w:rsidRPr="00EA744D" w:rsidRDefault="0004049B" w:rsidP="005B3B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97" w:type="dxa"/>
          </w:tcPr>
          <w:p w:rsidR="0004049B" w:rsidRPr="00EA744D" w:rsidRDefault="0004049B" w:rsidP="00376C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A744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 szt</w:t>
            </w:r>
          </w:p>
        </w:tc>
        <w:tc>
          <w:tcPr>
            <w:tcW w:w="1441" w:type="dxa"/>
          </w:tcPr>
          <w:p w:rsidR="0004049B" w:rsidRPr="0004049B" w:rsidRDefault="0004049B" w:rsidP="00376CD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C69F5" w:rsidRPr="00EA744D" w:rsidRDefault="00AC69F5" w:rsidP="00026191">
      <w:pPr>
        <w:rPr>
          <w:rFonts w:ascii="Times New Roman" w:hAnsi="Times New Roman" w:cs="Times New Roman"/>
          <w:sz w:val="24"/>
          <w:szCs w:val="24"/>
        </w:rPr>
      </w:pPr>
    </w:p>
    <w:sectPr w:rsidR="00AC69F5" w:rsidRPr="00EA744D" w:rsidSect="005B3B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6645" w:rsidRDefault="007F6645" w:rsidP="007A5335">
      <w:pPr>
        <w:spacing w:after="0" w:line="240" w:lineRule="auto"/>
      </w:pPr>
      <w:r>
        <w:separator/>
      </w:r>
    </w:p>
  </w:endnote>
  <w:endnote w:type="continuationSeparator" w:id="1">
    <w:p w:rsidR="007F6645" w:rsidRDefault="007F6645" w:rsidP="007A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C2" w:rsidRDefault="00784FC2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C2" w:rsidRDefault="00784FC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C2" w:rsidRDefault="00784FC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6645" w:rsidRDefault="007F6645" w:rsidP="007A5335">
      <w:pPr>
        <w:spacing w:after="0" w:line="240" w:lineRule="auto"/>
      </w:pPr>
      <w:r>
        <w:separator/>
      </w:r>
    </w:p>
  </w:footnote>
  <w:footnote w:type="continuationSeparator" w:id="1">
    <w:p w:rsidR="007F6645" w:rsidRDefault="007F6645" w:rsidP="007A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C2" w:rsidRDefault="00784FC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35" w:rsidRPr="00784FC2" w:rsidRDefault="00784FC2">
    <w:pPr>
      <w:pStyle w:val="Nagwek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 w:rsidRPr="00784FC2">
      <w:rPr>
        <w:rFonts w:ascii="Times New Roman" w:hAnsi="Times New Roman" w:cs="Times New Roman"/>
        <w:b/>
        <w:sz w:val="20"/>
        <w:szCs w:val="20"/>
      </w:rPr>
      <w:t>Załącznik nr 2</w:t>
    </w:r>
  </w:p>
  <w:p w:rsidR="00784FC2" w:rsidRPr="00784FC2" w:rsidRDefault="00784FC2">
    <w:pPr>
      <w:pStyle w:val="Nagwek"/>
      <w:rPr>
        <w:rFonts w:ascii="Times New Roman" w:hAnsi="Times New Roman" w:cs="Times New Roman"/>
        <w:b/>
        <w:sz w:val="20"/>
        <w:szCs w:val="20"/>
      </w:rPr>
    </w:pP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>
      <w:rPr>
        <w:rFonts w:ascii="Times New Roman" w:hAnsi="Times New Roman" w:cs="Times New Roman"/>
        <w:b/>
        <w:sz w:val="20"/>
        <w:szCs w:val="20"/>
      </w:rPr>
      <w:tab/>
    </w:r>
    <w:r w:rsidRPr="00784FC2">
      <w:rPr>
        <w:rFonts w:ascii="Times New Roman" w:hAnsi="Times New Roman" w:cs="Times New Roman"/>
        <w:b/>
        <w:sz w:val="20"/>
        <w:szCs w:val="20"/>
      </w:rPr>
      <w:t>Pakiet nr 6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FC2" w:rsidRDefault="00784FC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3B54"/>
    <w:rsid w:val="00026191"/>
    <w:rsid w:val="0004049B"/>
    <w:rsid w:val="000F7D2C"/>
    <w:rsid w:val="001200B5"/>
    <w:rsid w:val="001D0745"/>
    <w:rsid w:val="001D62DC"/>
    <w:rsid w:val="00376CD0"/>
    <w:rsid w:val="00553E01"/>
    <w:rsid w:val="00564496"/>
    <w:rsid w:val="005B3B54"/>
    <w:rsid w:val="00727C7A"/>
    <w:rsid w:val="00784FC2"/>
    <w:rsid w:val="007A5335"/>
    <w:rsid w:val="007B0B9F"/>
    <w:rsid w:val="007D1225"/>
    <w:rsid w:val="007F6645"/>
    <w:rsid w:val="0088086D"/>
    <w:rsid w:val="008D7DC5"/>
    <w:rsid w:val="00AC3791"/>
    <w:rsid w:val="00AC69F5"/>
    <w:rsid w:val="00BC2978"/>
    <w:rsid w:val="00D4556C"/>
    <w:rsid w:val="00EA744D"/>
    <w:rsid w:val="00EF1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69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3B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5B3B54"/>
    <w:pPr>
      <w:ind w:left="720"/>
      <w:contextualSpacing/>
    </w:pPr>
  </w:style>
  <w:style w:type="paragraph" w:styleId="Bezodstpw">
    <w:name w:val="No Spacing"/>
    <w:uiPriority w:val="1"/>
    <w:qFormat/>
    <w:rsid w:val="00D4556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semiHidden/>
    <w:unhideWhenUsed/>
    <w:rsid w:val="007A5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A5335"/>
  </w:style>
  <w:style w:type="paragraph" w:styleId="Stopka">
    <w:name w:val="footer"/>
    <w:basedOn w:val="Normalny"/>
    <w:link w:val="StopkaZnak"/>
    <w:uiPriority w:val="99"/>
    <w:semiHidden/>
    <w:unhideWhenUsed/>
    <w:rsid w:val="007A53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A53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0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90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  <w:div w:id="104144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  <w:div w:id="88283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  <w:div w:id="4819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  <w:div w:id="1226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  <w:div w:id="149456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8" w:space="1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</dc:creator>
  <cp:lastModifiedBy>Your User Name</cp:lastModifiedBy>
  <cp:revision>3</cp:revision>
  <cp:lastPrinted>2015-05-21T07:51:00Z</cp:lastPrinted>
  <dcterms:created xsi:type="dcterms:W3CDTF">2018-11-15T07:52:00Z</dcterms:created>
  <dcterms:modified xsi:type="dcterms:W3CDTF">2018-11-15T13:11:00Z</dcterms:modified>
</cp:coreProperties>
</file>